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75370">
      <w:pPr>
        <w:autoSpaceDE w:val="0"/>
        <w:autoSpaceDN w:val="0"/>
        <w:adjustRightInd w:val="0"/>
        <w:spacing w:line="360" w:lineRule="auto"/>
        <w:ind w:right="2649"/>
        <w:jc w:val="center"/>
        <w:rPr>
          <w:rFonts w:ascii="宋体"/>
          <w:b/>
          <w:bCs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ascii="宋体" w:hAnsi="宋体"/>
          <w:b/>
          <w:bCs/>
          <w:color w:val="000000"/>
          <w:kern w:val="0"/>
          <w:position w:val="-1"/>
          <w:sz w:val="32"/>
          <w:szCs w:val="32"/>
        </w:rPr>
        <w:t xml:space="preserve">           </w:t>
      </w:r>
      <w:r>
        <w:rPr>
          <w:rFonts w:ascii="宋体" w:hAnsi="宋体" w:hint="eastAsia"/>
          <w:b/>
          <w:bCs/>
          <w:color w:val="000000"/>
          <w:kern w:val="0"/>
          <w:position w:val="-1"/>
          <w:sz w:val="32"/>
          <w:szCs w:val="32"/>
        </w:rPr>
        <w:t>医学实验室内审员培训班第一轮通知</w:t>
      </w:r>
    </w:p>
    <w:p w:rsidR="00000000" w:rsidRDefault="00375370">
      <w:pPr>
        <w:autoSpaceDE w:val="0"/>
        <w:autoSpaceDN w:val="0"/>
        <w:adjustRightInd w:val="0"/>
        <w:spacing w:before="39" w:line="360" w:lineRule="auto"/>
        <w:ind w:left="487" w:right="56"/>
        <w:jc w:val="left"/>
        <w:rPr>
          <w:rFonts w:ascii="宋体"/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各医疗机构临床实验室：</w:t>
      </w:r>
    </w:p>
    <w:p w:rsidR="00000000" w:rsidRDefault="00375370">
      <w:pPr>
        <w:autoSpaceDE w:val="0"/>
        <w:autoSpaceDN w:val="0"/>
        <w:adjustRightInd w:val="0"/>
        <w:spacing w:before="39" w:line="360" w:lineRule="auto"/>
        <w:ind w:left="487" w:right="56" w:firstLineChars="200" w:firstLine="480"/>
        <w:jc w:val="left"/>
        <w:rPr>
          <w:rFonts w:ascii="宋体"/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上海实验室认可技术交流中心成立于</w:t>
      </w:r>
      <w:r>
        <w:rPr>
          <w:rFonts w:ascii="宋体" w:hAnsi="宋体"/>
          <w:color w:val="000000"/>
          <w:kern w:val="0"/>
          <w:sz w:val="24"/>
          <w:szCs w:val="24"/>
        </w:rPr>
        <w:t>1997</w:t>
      </w:r>
      <w:r>
        <w:rPr>
          <w:rFonts w:ascii="宋体" w:hAnsi="宋体" w:hint="eastAsia"/>
          <w:color w:val="000000"/>
          <w:kern w:val="0"/>
          <w:sz w:val="24"/>
          <w:szCs w:val="24"/>
        </w:rPr>
        <w:t>，与中国实验室认可同步发展，面向社会开展实验室认可领域的培训和相关技术服务。本中心的</w:t>
      </w:r>
      <w:r>
        <w:rPr>
          <w:rFonts w:ascii="宋体" w:hAnsi="宋体" w:hint="eastAsia"/>
          <w:color w:val="000000"/>
          <w:kern w:val="0"/>
          <w:sz w:val="24"/>
          <w:szCs w:val="24"/>
        </w:rPr>
        <w:t>教师团队由具备</w:t>
      </w:r>
      <w:r>
        <w:rPr>
          <w:rFonts w:ascii="宋体" w:hAnsi="宋体"/>
          <w:color w:val="000000"/>
          <w:kern w:val="0"/>
          <w:sz w:val="24"/>
          <w:szCs w:val="24"/>
        </w:rPr>
        <w:t>CNAS</w:t>
      </w:r>
      <w:r>
        <w:rPr>
          <w:rFonts w:ascii="宋体" w:hAnsi="宋体" w:hint="eastAsia"/>
          <w:color w:val="000000"/>
          <w:kern w:val="0"/>
          <w:sz w:val="24"/>
          <w:szCs w:val="24"/>
        </w:rPr>
        <w:t>培训教师资质和丰富实验室认可经验的主任评审员。中心凭借卓越的培训理念、优异的培训质量，赢得业内良好口碑，成为国内实验室认可培训服务领域的领先机构。随着现代医学科学技术的发展</w:t>
      </w:r>
      <w:r>
        <w:rPr>
          <w:color w:val="000000"/>
          <w:kern w:val="0"/>
          <w:sz w:val="24"/>
          <w:szCs w:val="24"/>
        </w:rPr>
        <w:t>,</w:t>
      </w:r>
      <w:r>
        <w:rPr>
          <w:rFonts w:ascii="宋体" w:hAnsi="宋体" w:hint="eastAsia"/>
          <w:color w:val="000000"/>
          <w:kern w:val="0"/>
          <w:sz w:val="24"/>
          <w:szCs w:val="24"/>
        </w:rPr>
        <w:t>医院运行环境不断完善</w:t>
      </w:r>
      <w:r>
        <w:rPr>
          <w:color w:val="000000"/>
          <w:kern w:val="0"/>
          <w:sz w:val="24"/>
          <w:szCs w:val="24"/>
        </w:rPr>
        <w:t>,</w:t>
      </w:r>
      <w:r>
        <w:rPr>
          <w:rFonts w:ascii="宋体" w:hAnsi="宋体" w:hint="eastAsia"/>
          <w:color w:val="000000"/>
          <w:kern w:val="0"/>
          <w:sz w:val="24"/>
          <w:szCs w:val="24"/>
        </w:rPr>
        <w:t>国际医学交流日益增多</w:t>
      </w:r>
      <w:r>
        <w:rPr>
          <w:color w:val="000000"/>
          <w:kern w:val="0"/>
          <w:sz w:val="24"/>
          <w:szCs w:val="24"/>
        </w:rPr>
        <w:t>,</w:t>
      </w:r>
      <w:r>
        <w:rPr>
          <w:rFonts w:ascii="宋体" w:hAnsi="宋体"/>
          <w:color w:val="000000"/>
          <w:kern w:val="0"/>
          <w:sz w:val="24"/>
          <w:szCs w:val="24"/>
        </w:rPr>
        <w:t xml:space="preserve"> </w:t>
      </w:r>
      <w:r>
        <w:rPr>
          <w:rFonts w:ascii="宋体" w:hAnsi="宋体" w:hint="eastAsia"/>
          <w:color w:val="000000"/>
          <w:kern w:val="0"/>
          <w:sz w:val="24"/>
          <w:szCs w:val="24"/>
        </w:rPr>
        <w:t>同时医疗行业竞争日趋激烈</w:t>
      </w:r>
      <w:r>
        <w:rPr>
          <w:color w:val="000000"/>
          <w:kern w:val="0"/>
          <w:sz w:val="24"/>
          <w:szCs w:val="24"/>
        </w:rPr>
        <w:t>,</w:t>
      </w:r>
      <w:r>
        <w:rPr>
          <w:rFonts w:ascii="宋体" w:hAnsi="宋体" w:hint="eastAsia"/>
          <w:color w:val="000000"/>
          <w:kern w:val="0"/>
          <w:sz w:val="24"/>
          <w:szCs w:val="24"/>
        </w:rPr>
        <w:t>。因此</w:t>
      </w:r>
      <w:r>
        <w:rPr>
          <w:color w:val="000000"/>
          <w:kern w:val="0"/>
          <w:sz w:val="24"/>
          <w:szCs w:val="24"/>
        </w:rPr>
        <w:t>,</w:t>
      </w:r>
      <w:r>
        <w:rPr>
          <w:rFonts w:ascii="宋体" w:hAnsi="宋体" w:hint="eastAsia"/>
          <w:color w:val="000000"/>
          <w:kern w:val="0"/>
          <w:sz w:val="24"/>
          <w:szCs w:val="24"/>
        </w:rPr>
        <w:t>医学实验室管理工作更加重视医学实验室管理的科学化、规范化、标准化及国际化。</w:t>
      </w:r>
      <w:r>
        <w:rPr>
          <w:rFonts w:ascii="宋体" w:hAnsi="宋体"/>
          <w:color w:val="000000"/>
          <w:kern w:val="0"/>
          <w:sz w:val="24"/>
          <w:szCs w:val="24"/>
        </w:rPr>
        <w:t>ISO15189</w:t>
      </w:r>
      <w:r>
        <w:rPr>
          <w:rFonts w:ascii="宋体" w:hAnsi="宋体" w:hint="eastAsia"/>
          <w:color w:val="000000"/>
          <w:kern w:val="0"/>
          <w:sz w:val="24"/>
          <w:szCs w:val="24"/>
        </w:rPr>
        <w:t>是当前指导医学实验室建立和完善质量管理体系的重要依据。为此上海实验室认可技术交流中心将于</w:t>
      </w:r>
      <w:r>
        <w:rPr>
          <w:rFonts w:ascii="宋体" w:hAnsi="宋体"/>
          <w:color w:val="000000"/>
          <w:kern w:val="0"/>
          <w:sz w:val="24"/>
          <w:szCs w:val="24"/>
        </w:rPr>
        <w:t>2017</w:t>
      </w:r>
      <w:r>
        <w:rPr>
          <w:rFonts w:ascii="宋体" w:hAnsi="宋体" w:hint="eastAsia"/>
          <w:color w:val="000000"/>
          <w:kern w:val="0"/>
          <w:sz w:val="24"/>
          <w:szCs w:val="24"/>
        </w:rPr>
        <w:t>年在杭州举办</w:t>
      </w:r>
      <w:r>
        <w:rPr>
          <w:rFonts w:ascii="宋体" w:hAnsi="宋体"/>
          <w:color w:val="000000"/>
          <w:kern w:val="0"/>
          <w:sz w:val="24"/>
          <w:szCs w:val="24"/>
        </w:rPr>
        <w:t>ISO15189</w:t>
      </w:r>
      <w:r>
        <w:rPr>
          <w:rFonts w:ascii="宋体" w:hAnsi="宋体" w:hint="eastAsia"/>
          <w:color w:val="000000"/>
          <w:kern w:val="0"/>
          <w:sz w:val="24"/>
          <w:szCs w:val="24"/>
        </w:rPr>
        <w:t>医学实验室内审员培训班</w:t>
      </w:r>
      <w:r>
        <w:rPr>
          <w:rFonts w:ascii="宋体" w:hAnsi="宋体" w:hint="eastAsia"/>
          <w:color w:val="000000"/>
          <w:kern w:val="0"/>
          <w:sz w:val="24"/>
          <w:szCs w:val="24"/>
        </w:rPr>
        <w:t>，华夏病理学网协助举办。现将培训有关事宜通知如下：</w:t>
      </w:r>
    </w:p>
    <w:p w:rsidR="00000000" w:rsidRDefault="00375370">
      <w:pPr>
        <w:numPr>
          <w:ilvl w:val="0"/>
          <w:numId w:val="1"/>
        </w:numPr>
        <w:autoSpaceDE w:val="0"/>
        <w:autoSpaceDN w:val="0"/>
        <w:adjustRightInd w:val="0"/>
        <w:spacing w:before="39" w:line="360" w:lineRule="auto"/>
        <w:ind w:right="56"/>
        <w:jc w:val="left"/>
        <w:rPr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培训时间：详见第二轮通知</w:t>
      </w:r>
    </w:p>
    <w:p w:rsidR="00000000" w:rsidRDefault="00375370">
      <w:pPr>
        <w:autoSpaceDE w:val="0"/>
        <w:autoSpaceDN w:val="0"/>
        <w:adjustRightInd w:val="0"/>
        <w:spacing w:before="39" w:line="360" w:lineRule="auto"/>
        <w:ind w:left="600" w:right="56"/>
        <w:jc w:val="left"/>
        <w:rPr>
          <w:color w:val="FF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（第一天和第二天上午解读</w:t>
      </w:r>
      <w:r>
        <w:rPr>
          <w:rFonts w:ascii="宋体" w:hAnsi="宋体"/>
          <w:color w:val="000000"/>
          <w:kern w:val="0"/>
          <w:sz w:val="24"/>
          <w:szCs w:val="24"/>
        </w:rPr>
        <w:t>CNAS-CL02</w:t>
      </w:r>
      <w:r>
        <w:rPr>
          <w:rFonts w:ascii="宋体" w:hAnsi="宋体" w:hint="eastAsia"/>
          <w:color w:val="000000"/>
          <w:kern w:val="0"/>
          <w:sz w:val="24"/>
          <w:szCs w:val="24"/>
        </w:rPr>
        <w:t>《医学实验室质量和能力认可准则（</w:t>
      </w:r>
      <w:r>
        <w:rPr>
          <w:rFonts w:ascii="宋体" w:hAnsi="宋体"/>
          <w:color w:val="000000"/>
          <w:kern w:val="0"/>
          <w:sz w:val="24"/>
          <w:szCs w:val="24"/>
        </w:rPr>
        <w:t>ISO15189</w:t>
      </w:r>
      <w:r>
        <w:rPr>
          <w:rFonts w:ascii="宋体" w:hAnsi="宋体" w:hint="eastAsia"/>
          <w:color w:val="000000"/>
          <w:kern w:val="0"/>
          <w:sz w:val="24"/>
          <w:szCs w:val="24"/>
        </w:rPr>
        <w:t>：</w:t>
      </w:r>
      <w:r>
        <w:rPr>
          <w:rFonts w:ascii="宋体" w:hAnsi="宋体"/>
          <w:color w:val="000000"/>
          <w:kern w:val="0"/>
          <w:sz w:val="24"/>
          <w:szCs w:val="24"/>
        </w:rPr>
        <w:t>2012</w:t>
      </w:r>
      <w:r>
        <w:rPr>
          <w:rFonts w:ascii="宋体" w:hAnsi="宋体" w:hint="eastAsia"/>
          <w:color w:val="000000"/>
          <w:kern w:val="0"/>
          <w:sz w:val="24"/>
          <w:szCs w:val="24"/>
        </w:rPr>
        <w:t>）；第二天下午讲解</w:t>
      </w:r>
      <w:r>
        <w:rPr>
          <w:rFonts w:ascii="宋体" w:hAnsi="宋体"/>
          <w:color w:val="000000"/>
          <w:kern w:val="0"/>
          <w:sz w:val="24"/>
          <w:szCs w:val="24"/>
        </w:rPr>
        <w:t>CL36</w:t>
      </w:r>
      <w:r>
        <w:rPr>
          <w:rFonts w:ascii="宋体" w:hAnsi="宋体" w:hint="eastAsia"/>
          <w:color w:val="000000"/>
          <w:kern w:val="0"/>
          <w:sz w:val="24"/>
          <w:szCs w:val="24"/>
        </w:rPr>
        <w:t>、</w:t>
      </w:r>
      <w:r>
        <w:rPr>
          <w:rFonts w:ascii="宋体" w:hAnsi="宋体"/>
          <w:color w:val="000000"/>
          <w:kern w:val="0"/>
          <w:sz w:val="24"/>
          <w:szCs w:val="24"/>
        </w:rPr>
        <w:t>CL37</w:t>
      </w:r>
      <w:r>
        <w:rPr>
          <w:rFonts w:ascii="宋体" w:hAnsi="宋体" w:hint="eastAsia"/>
          <w:color w:val="000000"/>
          <w:kern w:val="0"/>
          <w:sz w:val="24"/>
          <w:szCs w:val="24"/>
        </w:rPr>
        <w:t>；</w:t>
      </w:r>
      <w:r>
        <w:rPr>
          <w:rFonts w:ascii="宋体" w:hAnsi="宋体"/>
          <w:color w:val="000000"/>
          <w:kern w:val="0"/>
          <w:sz w:val="24"/>
          <w:szCs w:val="24"/>
        </w:rPr>
        <w:t>CL51</w:t>
      </w:r>
      <w:r>
        <w:rPr>
          <w:rFonts w:ascii="宋体" w:hAnsi="宋体" w:hint="eastAsia"/>
          <w:color w:val="000000"/>
          <w:kern w:val="0"/>
          <w:sz w:val="24"/>
          <w:szCs w:val="24"/>
        </w:rPr>
        <w:t>；第三天和第四天讲解医学实验室内部审核过程与要求；第四天下午</w:t>
      </w:r>
      <w:r>
        <w:rPr>
          <w:rFonts w:ascii="宋体" w:hAnsi="宋体"/>
          <w:color w:val="000000"/>
          <w:kern w:val="0"/>
          <w:sz w:val="24"/>
          <w:szCs w:val="24"/>
        </w:rPr>
        <w:t>3</w:t>
      </w:r>
      <w:r>
        <w:rPr>
          <w:rFonts w:ascii="宋体" w:hAnsi="宋体" w:hint="eastAsia"/>
          <w:color w:val="000000"/>
          <w:kern w:val="0"/>
          <w:sz w:val="24"/>
          <w:szCs w:val="24"/>
        </w:rPr>
        <w:t>：</w:t>
      </w:r>
      <w:r>
        <w:rPr>
          <w:rFonts w:ascii="宋体" w:hAnsi="宋体"/>
          <w:color w:val="000000"/>
          <w:kern w:val="0"/>
          <w:sz w:val="24"/>
          <w:szCs w:val="24"/>
        </w:rPr>
        <w:t>30</w:t>
      </w:r>
      <w:r>
        <w:rPr>
          <w:rFonts w:ascii="宋体" w:hAnsi="宋体" w:hint="eastAsia"/>
          <w:color w:val="000000"/>
          <w:kern w:val="0"/>
          <w:sz w:val="24"/>
          <w:szCs w:val="24"/>
        </w:rPr>
        <w:t>考试）；具体培训相关事宜见第二轮通知。</w:t>
      </w:r>
    </w:p>
    <w:p w:rsidR="00000000" w:rsidRDefault="00375370">
      <w:pPr>
        <w:autoSpaceDE w:val="0"/>
        <w:autoSpaceDN w:val="0"/>
        <w:adjustRightInd w:val="0"/>
        <w:spacing w:line="360" w:lineRule="auto"/>
        <w:ind w:left="120" w:right="-20"/>
        <w:jc w:val="left"/>
        <w:rPr>
          <w:rFonts w:ascii="宋体"/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二、培训内容：</w:t>
      </w:r>
    </w:p>
    <w:p w:rsidR="00000000" w:rsidRDefault="00375370">
      <w:pPr>
        <w:autoSpaceDE w:val="0"/>
        <w:autoSpaceDN w:val="0"/>
        <w:adjustRightInd w:val="0"/>
        <w:spacing w:line="360" w:lineRule="auto"/>
        <w:ind w:left="120" w:right="-20"/>
        <w:jc w:val="left"/>
        <w:rPr>
          <w:rFonts w:ascii="宋体"/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（</w:t>
      </w:r>
      <w:r>
        <w:rPr>
          <w:rFonts w:ascii="宋体" w:hAnsi="宋体"/>
          <w:color w:val="000000"/>
          <w:kern w:val="0"/>
          <w:sz w:val="24"/>
          <w:szCs w:val="24"/>
        </w:rPr>
        <w:t>1</w:t>
      </w:r>
      <w:r>
        <w:rPr>
          <w:rFonts w:ascii="宋体" w:hAnsi="宋体" w:hint="eastAsia"/>
          <w:color w:val="000000"/>
          <w:kern w:val="0"/>
          <w:sz w:val="24"/>
          <w:szCs w:val="24"/>
        </w:rPr>
        <w:t>）解读</w:t>
      </w:r>
      <w:r>
        <w:rPr>
          <w:rFonts w:ascii="宋体" w:hAnsi="宋体"/>
          <w:color w:val="000000"/>
          <w:kern w:val="0"/>
          <w:sz w:val="24"/>
          <w:szCs w:val="24"/>
        </w:rPr>
        <w:t>ISO15189</w:t>
      </w:r>
      <w:r>
        <w:rPr>
          <w:rFonts w:ascii="宋体" w:hAnsi="宋体" w:hint="eastAsia"/>
          <w:color w:val="000000"/>
          <w:kern w:val="0"/>
          <w:sz w:val="24"/>
          <w:szCs w:val="24"/>
        </w:rPr>
        <w:t>：</w:t>
      </w:r>
      <w:r>
        <w:rPr>
          <w:rFonts w:ascii="宋体" w:hAnsi="宋体"/>
          <w:color w:val="000000"/>
          <w:kern w:val="0"/>
          <w:sz w:val="24"/>
          <w:szCs w:val="24"/>
        </w:rPr>
        <w:t>2012</w:t>
      </w:r>
      <w:r>
        <w:rPr>
          <w:rFonts w:ascii="宋体" w:hAnsi="宋体" w:hint="eastAsia"/>
          <w:color w:val="000000"/>
          <w:kern w:val="0"/>
          <w:sz w:val="24"/>
          <w:szCs w:val="24"/>
        </w:rPr>
        <w:t>《医学实验室质量和能力认可准则》；</w:t>
      </w:r>
    </w:p>
    <w:p w:rsidR="00000000" w:rsidRDefault="00375370">
      <w:pPr>
        <w:autoSpaceDE w:val="0"/>
        <w:autoSpaceDN w:val="0"/>
        <w:adjustRightInd w:val="0"/>
        <w:spacing w:line="360" w:lineRule="auto"/>
        <w:ind w:left="120" w:right="-20"/>
        <w:jc w:val="left"/>
        <w:rPr>
          <w:rFonts w:ascii="宋体"/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（</w:t>
      </w:r>
      <w:r>
        <w:rPr>
          <w:rFonts w:ascii="宋体" w:hAnsi="宋体"/>
          <w:color w:val="000000"/>
          <w:kern w:val="0"/>
          <w:sz w:val="24"/>
          <w:szCs w:val="24"/>
        </w:rPr>
        <w:t>2</w:t>
      </w:r>
      <w:r>
        <w:rPr>
          <w:rFonts w:ascii="宋体" w:hAnsi="宋体" w:hint="eastAsia"/>
          <w:color w:val="000000"/>
          <w:kern w:val="0"/>
          <w:sz w:val="24"/>
          <w:szCs w:val="24"/>
        </w:rPr>
        <w:t>）医学实验室内部审核过程与要求；</w:t>
      </w:r>
    </w:p>
    <w:p w:rsidR="00000000" w:rsidRDefault="00375370">
      <w:pPr>
        <w:autoSpaceDE w:val="0"/>
        <w:autoSpaceDN w:val="0"/>
        <w:adjustRightInd w:val="0"/>
        <w:spacing w:line="360" w:lineRule="auto"/>
        <w:ind w:left="120" w:right="-20"/>
        <w:jc w:val="left"/>
        <w:rPr>
          <w:rFonts w:ascii="宋体"/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（</w:t>
      </w:r>
      <w:r>
        <w:rPr>
          <w:rFonts w:ascii="宋体" w:hAnsi="宋体"/>
          <w:color w:val="000000"/>
          <w:kern w:val="0"/>
          <w:sz w:val="24"/>
          <w:szCs w:val="24"/>
        </w:rPr>
        <w:t>3</w:t>
      </w:r>
      <w:r>
        <w:rPr>
          <w:rFonts w:ascii="宋体" w:hAnsi="宋体" w:hint="eastAsia"/>
          <w:color w:val="000000"/>
          <w:kern w:val="0"/>
          <w:sz w:val="24"/>
          <w:szCs w:val="24"/>
        </w:rPr>
        <w:t>）解读</w:t>
      </w:r>
      <w:r>
        <w:rPr>
          <w:rFonts w:ascii="宋体" w:hAnsi="宋体"/>
          <w:color w:val="000000"/>
          <w:kern w:val="0"/>
          <w:sz w:val="24"/>
          <w:szCs w:val="24"/>
        </w:rPr>
        <w:t>CNAS-CL37</w:t>
      </w:r>
      <w:r>
        <w:rPr>
          <w:rFonts w:ascii="宋体" w:hAnsi="宋体" w:hint="eastAsia"/>
          <w:color w:val="000000"/>
          <w:kern w:val="0"/>
          <w:sz w:val="24"/>
          <w:szCs w:val="24"/>
        </w:rPr>
        <w:t>《医学实验室质量和能</w:t>
      </w:r>
      <w:r>
        <w:rPr>
          <w:rFonts w:ascii="宋体" w:hAnsi="宋体" w:hint="eastAsia"/>
          <w:color w:val="000000"/>
          <w:kern w:val="0"/>
          <w:sz w:val="24"/>
          <w:szCs w:val="24"/>
        </w:rPr>
        <w:t>力认可准则在组织病理学检查领域的应用说明》；</w:t>
      </w:r>
    </w:p>
    <w:p w:rsidR="00000000" w:rsidRDefault="00375370">
      <w:pPr>
        <w:autoSpaceDE w:val="0"/>
        <w:autoSpaceDN w:val="0"/>
        <w:adjustRightInd w:val="0"/>
        <w:spacing w:line="360" w:lineRule="auto"/>
        <w:ind w:left="120" w:right="-20"/>
        <w:jc w:val="left"/>
        <w:rPr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（</w:t>
      </w:r>
      <w:r>
        <w:rPr>
          <w:rFonts w:ascii="宋体" w:hAnsi="宋体"/>
          <w:color w:val="000000"/>
          <w:kern w:val="0"/>
          <w:sz w:val="24"/>
          <w:szCs w:val="24"/>
        </w:rPr>
        <w:t>4</w:t>
      </w:r>
      <w:r>
        <w:rPr>
          <w:rFonts w:ascii="宋体" w:hAnsi="宋体" w:hint="eastAsia"/>
          <w:color w:val="000000"/>
          <w:kern w:val="0"/>
          <w:sz w:val="24"/>
          <w:szCs w:val="24"/>
        </w:rPr>
        <w:t>）解读</w:t>
      </w:r>
      <w:r>
        <w:rPr>
          <w:rFonts w:ascii="宋体" w:hAnsi="宋体"/>
          <w:color w:val="000000"/>
          <w:kern w:val="0"/>
          <w:sz w:val="24"/>
          <w:szCs w:val="24"/>
        </w:rPr>
        <w:t>CNAS-CL51</w:t>
      </w:r>
      <w:r>
        <w:rPr>
          <w:rFonts w:ascii="宋体" w:hAnsi="宋体" w:hint="eastAsia"/>
          <w:color w:val="000000"/>
          <w:kern w:val="0"/>
          <w:sz w:val="24"/>
          <w:szCs w:val="24"/>
        </w:rPr>
        <w:t>《医学实验室质量和能力认可准则在细胞病理学检查领域的应用说明》；</w:t>
      </w:r>
    </w:p>
    <w:p w:rsidR="00000000" w:rsidRDefault="00375370">
      <w:pPr>
        <w:autoSpaceDE w:val="0"/>
        <w:autoSpaceDN w:val="0"/>
        <w:adjustRightInd w:val="0"/>
        <w:spacing w:line="360" w:lineRule="auto"/>
        <w:ind w:left="120" w:right="-20"/>
        <w:jc w:val="left"/>
        <w:rPr>
          <w:rFonts w:ascii="宋体"/>
          <w:color w:val="000000"/>
          <w:kern w:val="0"/>
          <w:sz w:val="24"/>
          <w:szCs w:val="24"/>
        </w:rPr>
      </w:pPr>
      <w:r>
        <w:rPr>
          <w:rFonts w:ascii="宋体" w:hint="eastAsia"/>
          <w:color w:val="000000"/>
          <w:kern w:val="0"/>
          <w:sz w:val="24"/>
          <w:szCs w:val="24"/>
        </w:rPr>
        <w:t>（</w:t>
      </w:r>
      <w:r>
        <w:rPr>
          <w:rFonts w:ascii="宋体"/>
          <w:color w:val="000000"/>
          <w:kern w:val="0"/>
          <w:sz w:val="24"/>
          <w:szCs w:val="24"/>
        </w:rPr>
        <w:t>5</w:t>
      </w:r>
      <w:r>
        <w:rPr>
          <w:rFonts w:ascii="宋体" w:hint="eastAsia"/>
          <w:color w:val="000000"/>
          <w:kern w:val="0"/>
          <w:sz w:val="24"/>
          <w:szCs w:val="24"/>
        </w:rPr>
        <w:t>）解读</w:t>
      </w:r>
      <w:r>
        <w:rPr>
          <w:rFonts w:ascii="宋体"/>
          <w:color w:val="000000"/>
          <w:kern w:val="0"/>
          <w:sz w:val="24"/>
          <w:szCs w:val="24"/>
        </w:rPr>
        <w:t>CNAS-CL36</w:t>
      </w:r>
      <w:r>
        <w:rPr>
          <w:rFonts w:ascii="宋体" w:hint="eastAsia"/>
          <w:color w:val="000000"/>
          <w:kern w:val="0"/>
          <w:sz w:val="24"/>
          <w:szCs w:val="24"/>
        </w:rPr>
        <w:t>《医学实验室质量和能力认可准则在分子诊断领域的应用说明》；</w:t>
      </w:r>
    </w:p>
    <w:p w:rsidR="00000000" w:rsidRDefault="00375370">
      <w:pPr>
        <w:autoSpaceDE w:val="0"/>
        <w:autoSpaceDN w:val="0"/>
        <w:adjustRightInd w:val="0"/>
        <w:spacing w:line="360" w:lineRule="auto"/>
        <w:ind w:left="181" w:right="-20"/>
        <w:jc w:val="left"/>
        <w:rPr>
          <w:rFonts w:ascii="宋体"/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三、培训对象：病理</w:t>
      </w:r>
      <w:r>
        <w:rPr>
          <w:rFonts w:ascii="宋体" w:hAnsi="宋体"/>
          <w:color w:val="000000"/>
          <w:kern w:val="0"/>
          <w:sz w:val="24"/>
          <w:szCs w:val="24"/>
        </w:rPr>
        <w:t>/</w:t>
      </w:r>
      <w:r>
        <w:rPr>
          <w:rFonts w:ascii="宋体" w:hAnsi="宋体" w:hint="eastAsia"/>
          <w:color w:val="000000"/>
          <w:kern w:val="0"/>
          <w:sz w:val="24"/>
          <w:szCs w:val="24"/>
        </w:rPr>
        <w:t>或检验实验室质量和技术管理人员、检验人员或拟致力于医学实验室质量体系内审员资格获得的人员。</w:t>
      </w:r>
    </w:p>
    <w:p w:rsidR="00000000" w:rsidRDefault="00375370">
      <w:pPr>
        <w:autoSpaceDE w:val="0"/>
        <w:autoSpaceDN w:val="0"/>
        <w:adjustRightInd w:val="0"/>
        <w:spacing w:line="360" w:lineRule="auto"/>
        <w:ind w:left="120" w:right="-20"/>
        <w:jc w:val="left"/>
        <w:rPr>
          <w:rFonts w:ascii="宋体"/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四、培训教师：</w:t>
      </w:r>
      <w:r>
        <w:rPr>
          <w:rFonts w:ascii="宋体" w:hAnsi="宋体"/>
          <w:color w:val="000000"/>
          <w:kern w:val="0"/>
          <w:sz w:val="24"/>
          <w:szCs w:val="24"/>
        </w:rPr>
        <w:t>CNAS</w:t>
      </w:r>
      <w:r>
        <w:rPr>
          <w:rFonts w:ascii="宋体" w:hAnsi="宋体" w:hint="eastAsia"/>
          <w:color w:val="000000"/>
          <w:kern w:val="0"/>
          <w:sz w:val="24"/>
          <w:szCs w:val="24"/>
        </w:rPr>
        <w:t>培训教师及资深专业教师。</w:t>
      </w:r>
    </w:p>
    <w:p w:rsidR="00000000" w:rsidRDefault="00375370">
      <w:pPr>
        <w:autoSpaceDE w:val="0"/>
        <w:autoSpaceDN w:val="0"/>
        <w:adjustRightInd w:val="0"/>
        <w:spacing w:line="360" w:lineRule="auto"/>
        <w:ind w:left="120" w:right="-20"/>
        <w:jc w:val="left"/>
        <w:rPr>
          <w:rFonts w:ascii="宋体"/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五、培训考核及证书：考试成绩</w:t>
      </w:r>
      <w:r>
        <w:rPr>
          <w:rFonts w:ascii="宋体" w:hAnsi="宋体"/>
          <w:color w:val="000000"/>
          <w:kern w:val="0"/>
          <w:sz w:val="24"/>
          <w:szCs w:val="24"/>
        </w:rPr>
        <w:t>60</w:t>
      </w:r>
      <w:r>
        <w:rPr>
          <w:rFonts w:ascii="宋体" w:hAnsi="宋体" w:hint="eastAsia"/>
          <w:color w:val="000000"/>
          <w:kern w:val="0"/>
          <w:sz w:val="24"/>
          <w:szCs w:val="24"/>
        </w:rPr>
        <w:t>分以上为合格并发</w:t>
      </w:r>
      <w:r>
        <w:rPr>
          <w:rFonts w:ascii="宋体" w:hAnsi="宋体"/>
          <w:color w:val="000000"/>
          <w:kern w:val="0"/>
          <w:sz w:val="24"/>
          <w:szCs w:val="24"/>
        </w:rPr>
        <w:t>SLACC</w:t>
      </w:r>
      <w:r>
        <w:rPr>
          <w:rFonts w:ascii="宋体" w:hAnsi="宋体" w:hint="eastAsia"/>
          <w:color w:val="000000"/>
          <w:kern w:val="0"/>
          <w:sz w:val="24"/>
          <w:szCs w:val="24"/>
        </w:rPr>
        <w:t>医学实验室内审员培训合格证</w:t>
      </w:r>
    </w:p>
    <w:p w:rsidR="00000000" w:rsidRDefault="00375370">
      <w:pPr>
        <w:autoSpaceDE w:val="0"/>
        <w:autoSpaceDN w:val="0"/>
        <w:adjustRightInd w:val="0"/>
        <w:spacing w:line="360" w:lineRule="auto"/>
        <w:ind w:left="120" w:right="-20"/>
        <w:jc w:val="left"/>
        <w:rPr>
          <w:rFonts w:ascii="宋体"/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书及</w:t>
      </w:r>
      <w:r>
        <w:rPr>
          <w:rFonts w:ascii="宋体" w:hAnsi="宋体"/>
          <w:color w:val="000000"/>
          <w:kern w:val="0"/>
          <w:sz w:val="24"/>
          <w:szCs w:val="24"/>
        </w:rPr>
        <w:t>CNAS-CL36</w:t>
      </w:r>
      <w:r>
        <w:rPr>
          <w:rFonts w:ascii="宋体" w:hAnsi="宋体" w:hint="eastAsia"/>
          <w:color w:val="000000"/>
          <w:kern w:val="0"/>
          <w:sz w:val="24"/>
          <w:szCs w:val="24"/>
        </w:rPr>
        <w:t>、</w:t>
      </w:r>
      <w:r>
        <w:rPr>
          <w:rFonts w:ascii="宋体" w:hAnsi="宋体"/>
          <w:color w:val="000000"/>
          <w:kern w:val="0"/>
          <w:sz w:val="24"/>
          <w:szCs w:val="24"/>
        </w:rPr>
        <w:t xml:space="preserve">CNAS-CL37 </w:t>
      </w:r>
      <w:r>
        <w:rPr>
          <w:rFonts w:ascii="宋体" w:hAnsi="宋体" w:hint="eastAsia"/>
          <w:color w:val="000000"/>
          <w:kern w:val="0"/>
          <w:sz w:val="24"/>
          <w:szCs w:val="24"/>
        </w:rPr>
        <w:t>、</w:t>
      </w:r>
      <w:r>
        <w:rPr>
          <w:rFonts w:ascii="宋体" w:hAnsi="宋体"/>
          <w:color w:val="000000"/>
          <w:kern w:val="0"/>
          <w:sz w:val="24"/>
          <w:szCs w:val="24"/>
        </w:rPr>
        <w:t>CNAS-CL51</w:t>
      </w:r>
      <w:r>
        <w:rPr>
          <w:rFonts w:ascii="宋体" w:hAnsi="宋体" w:hint="eastAsia"/>
          <w:color w:val="000000"/>
          <w:kern w:val="0"/>
          <w:sz w:val="24"/>
          <w:szCs w:val="24"/>
        </w:rPr>
        <w:t>培训证书。</w:t>
      </w:r>
    </w:p>
    <w:p w:rsidR="00000000" w:rsidRDefault="00375370">
      <w:pPr>
        <w:autoSpaceDE w:val="0"/>
        <w:autoSpaceDN w:val="0"/>
        <w:adjustRightInd w:val="0"/>
        <w:spacing w:line="360" w:lineRule="auto"/>
        <w:ind w:left="120" w:right="-20"/>
        <w:jc w:val="left"/>
        <w:rPr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六、培训收费：见第二轮通知。</w:t>
      </w:r>
    </w:p>
    <w:p w:rsidR="00000000" w:rsidRDefault="00375370">
      <w:pPr>
        <w:autoSpaceDE w:val="0"/>
        <w:autoSpaceDN w:val="0"/>
        <w:adjustRightInd w:val="0"/>
        <w:spacing w:line="360" w:lineRule="auto"/>
        <w:ind w:left="120" w:right="-20"/>
        <w:jc w:val="left"/>
        <w:rPr>
          <w:rFonts w:ascii="宋体" w:hAnsi="宋体"/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七、培训地点：见第二轮通知。</w:t>
      </w:r>
    </w:p>
    <w:p w:rsidR="00000000" w:rsidRDefault="00375370">
      <w:pPr>
        <w:autoSpaceDE w:val="0"/>
        <w:autoSpaceDN w:val="0"/>
        <w:adjustRightInd w:val="0"/>
        <w:spacing w:line="360" w:lineRule="auto"/>
        <w:ind w:left="120" w:right="-20"/>
        <w:jc w:val="left"/>
        <w:rPr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lastRenderedPageBreak/>
        <w:t>八、住宿费用见第二轮通知；</w:t>
      </w:r>
    </w:p>
    <w:p w:rsidR="00375370" w:rsidRDefault="002B7F1C">
      <w:pPr>
        <w:rPr>
          <w:rFonts w:ascii="宋体"/>
        </w:rPr>
      </w:pPr>
      <w:r>
        <w:rPr>
          <w:rFonts w:cs="Times New Roman"/>
          <w:noProof/>
        </w:rPr>
        <w:drawing>
          <wp:inline distT="0" distB="0" distL="0" distR="0">
            <wp:extent cx="1701800" cy="1437640"/>
            <wp:effectExtent l="0" t="0" r="0" b="0"/>
            <wp:docPr id="2" name="图片 2" descr="http://g.hiphotos.baidu.com/baike/w=268;g=0/sign=1e3c8a8066380cd7e61ea5eb997fca09/72f082025aafa40fe5b9bbeda864034f78f01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.hiphotos.baidu.com/baike/w=268;g=0/sign=1e3c8a8066380cd7e61ea5eb997fca09/72f082025aafa40fe5b9bbeda864034f78f01986.jpg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5370">
      <w:type w:val="continuous"/>
      <w:pgSz w:w="11900" w:h="16840"/>
      <w:pgMar w:top="993" w:right="1020" w:bottom="1418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370" w:rsidRDefault="0037537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separator/>
      </w:r>
    </w:p>
  </w:endnote>
  <w:endnote w:type="continuationSeparator" w:id="0">
    <w:p w:rsidR="00375370" w:rsidRDefault="0037537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370" w:rsidRDefault="0037537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separator/>
      </w:r>
    </w:p>
  </w:footnote>
  <w:footnote w:type="continuationSeparator" w:id="0">
    <w:p w:rsidR="00375370" w:rsidRDefault="0037537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6D49AB0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>
    <w:nsid w:val="FFFFFF7D"/>
    <w:multiLevelType w:val="singleLevel"/>
    <w:tmpl w:val="93746E92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>
    <w:nsid w:val="FFFFFF7E"/>
    <w:multiLevelType w:val="singleLevel"/>
    <w:tmpl w:val="797E3766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>
    <w:nsid w:val="FFFFFF7F"/>
    <w:multiLevelType w:val="singleLevel"/>
    <w:tmpl w:val="75D26D16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>
    <w:nsid w:val="FFFFFF80"/>
    <w:multiLevelType w:val="singleLevel"/>
    <w:tmpl w:val="7C089CAA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DC14917A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3C4A6B88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95905326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1F2059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>
    <w:nsid w:val="FFFFFF89"/>
    <w:multiLevelType w:val="singleLevel"/>
    <w:tmpl w:val="E47CF1D2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>
    <w:nsid w:val="42C94859"/>
    <w:multiLevelType w:val="hybridMultilevel"/>
    <w:tmpl w:val="42C94859"/>
    <w:lvl w:ilvl="0" w:tplc="FFFFFFFF">
      <w:start w:val="1"/>
      <w:numFmt w:val="japaneseCounting"/>
      <w:lvlText w:val="%1、"/>
      <w:lvlJc w:val="left"/>
      <w:pPr>
        <w:ind w:left="600" w:hanging="480"/>
      </w:pPr>
      <w:rPr>
        <w:rFonts w:ascii="Times New Roman" w:eastAsia="宋体" w:hAnsi="Times New Roman" w:cs="Times New Roman"/>
      </w:rPr>
    </w:lvl>
    <w:lvl w:ilvl="1" w:tplc="FFFFFFFF">
      <w:start w:val="1"/>
      <w:numFmt w:val="lowerLetter"/>
      <w:lvlText w:val="%2)"/>
      <w:lvlJc w:val="left"/>
      <w:pPr>
        <w:ind w:left="960" w:hanging="420"/>
      </w:pPr>
      <w:rPr>
        <w:rFonts w:ascii="Times New Roman" w:eastAsia="宋体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1380" w:hanging="420"/>
      </w:pPr>
      <w:rPr>
        <w:rFonts w:ascii="Times New Roman" w:eastAsia="宋体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1800" w:hanging="420"/>
      </w:pPr>
      <w:rPr>
        <w:rFonts w:ascii="Times New Roman" w:eastAsia="宋体" w:hAnsi="Times New Roman" w:cs="Times New Roman"/>
      </w:rPr>
    </w:lvl>
    <w:lvl w:ilvl="4" w:tplc="FFFFFFFF">
      <w:start w:val="1"/>
      <w:numFmt w:val="lowerLetter"/>
      <w:lvlText w:val="%5)"/>
      <w:lvlJc w:val="left"/>
      <w:pPr>
        <w:ind w:left="2220" w:hanging="420"/>
      </w:pPr>
      <w:rPr>
        <w:rFonts w:ascii="Times New Roman" w:eastAsia="宋体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2640" w:hanging="420"/>
      </w:pPr>
      <w:rPr>
        <w:rFonts w:ascii="Times New Roman" w:eastAsia="宋体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3060" w:hanging="420"/>
      </w:pPr>
      <w:rPr>
        <w:rFonts w:ascii="Times New Roman" w:eastAsia="宋体" w:hAnsi="Times New Roman" w:cs="Times New Roman"/>
      </w:rPr>
    </w:lvl>
    <w:lvl w:ilvl="7" w:tplc="FFFFFFFF">
      <w:start w:val="1"/>
      <w:numFmt w:val="lowerLetter"/>
      <w:lvlText w:val="%8)"/>
      <w:lvlJc w:val="left"/>
      <w:pPr>
        <w:ind w:left="3480" w:hanging="420"/>
      </w:pPr>
      <w:rPr>
        <w:rFonts w:ascii="Times New Roman" w:eastAsia="宋体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3900" w:hanging="420"/>
      </w:pPr>
      <w:rPr>
        <w:rFonts w:ascii="Times New Roman" w:eastAsia="宋体" w:hAnsi="Times New Roman" w:cs="Times New Roman"/>
      </w:rPr>
    </w:lvl>
  </w:abstractNum>
  <w:abstractNum w:abstractNumId="11">
    <w:nsid w:val="57C54437"/>
    <w:multiLevelType w:val="singleLevel"/>
    <w:tmpl w:val="57C54437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12">
    <w:nsid w:val="57C54442"/>
    <w:multiLevelType w:val="singleLevel"/>
    <w:tmpl w:val="57C54442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eastAsia="宋体" w:hAnsi="Wingdings" w:cs="Wingdings"/>
      </w:rPr>
    </w:lvl>
  </w:abstractNum>
  <w:abstractNum w:abstractNumId="13">
    <w:nsid w:val="57C5444D"/>
    <w:multiLevelType w:val="singleLevel"/>
    <w:tmpl w:val="57C5444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57C54458"/>
    <w:multiLevelType w:val="singleLevel"/>
    <w:tmpl w:val="57C54458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宋体" w:hAnsi="Wingdings" w:cs="Wingdings"/>
      </w:rPr>
    </w:lvl>
  </w:abstractNum>
  <w:abstractNum w:abstractNumId="15">
    <w:nsid w:val="57C54463"/>
    <w:multiLevelType w:val="singleLevel"/>
    <w:tmpl w:val="57C54463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eastAsia="宋体" w:hAnsi="Wingdings" w:cs="Wingdings"/>
      </w:rPr>
    </w:lvl>
  </w:abstractNum>
  <w:abstractNum w:abstractNumId="16">
    <w:nsid w:val="57C5446E"/>
    <w:multiLevelType w:val="singleLevel"/>
    <w:tmpl w:val="57C5446E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17">
    <w:nsid w:val="57C54479"/>
    <w:multiLevelType w:val="singleLevel"/>
    <w:tmpl w:val="57C54479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eastAsia="宋体" w:hAnsi="Wingdings" w:cs="Wingdings"/>
      </w:rPr>
    </w:lvl>
  </w:abstractNum>
  <w:abstractNum w:abstractNumId="18">
    <w:nsid w:val="57C54484"/>
    <w:multiLevelType w:val="singleLevel"/>
    <w:tmpl w:val="57C5448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eastAsia="宋体" w:hAnsi="Wingdings" w:cs="Wingdings"/>
      </w:rPr>
    </w:lvl>
  </w:abstractNum>
  <w:abstractNum w:abstractNumId="19">
    <w:nsid w:val="57C5448F"/>
    <w:multiLevelType w:val="singleLevel"/>
    <w:tmpl w:val="57C5448F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0">
    <w:nsid w:val="57C5449A"/>
    <w:multiLevelType w:val="singleLevel"/>
    <w:tmpl w:val="57C5449A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rawingGridHorizontalSpacing w:val="120"/>
  <w:drawingGridVerticalSpacing w:val="120"/>
  <w:doNotUseMarginsForDrawingGridOrigin/>
  <w:doNotShadeFormData/>
  <w:characterSpacingControl w:val="doNotCompress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F1C"/>
    <w:rsid w:val="00000000"/>
    <w:rsid w:val="002B7F1C"/>
    <w:rsid w:val="0037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1" w:count="267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 w:qFormat="0"/>
    <w:lsdException w:name="footer" w:unhideWhenUsed="1" w:qFormat="0"/>
    <w:lsdException w:name="caption" w:semiHidden="1" w:uiPriority="35" w:unhideWhenUsed="1"/>
    <w:lsdException w:name="Title" w:uiPriority="10"/>
    <w:lsdException w:name="Default Paragraph Font" w:uiPriority="1" w:unhideWhenUsed="1" w:qFormat="0"/>
    <w:lsdException w:name="Subtitle" w:uiPriority="11"/>
    <w:lsdException w:name="Strong" w:uiPriority="22"/>
    <w:lsdException w:name="Emphasis" w:uiPriority="20"/>
    <w:lsdException w:name="HTML Top of Form" w:semiHidden="1" w:unhideWhenUsed="1" w:qFormat="0"/>
    <w:lsdException w:name="HTML Bottom of Form" w:semiHidden="1" w:unhideWhenUsed="1" w:qFormat="0"/>
    <w:lsdException w:name="No List" w:semiHidden="1" w:unhideWhenUsed="1" w:qFormat="0"/>
    <w:lsdException w:name="Outline List 1" w:semiHidden="1" w:unhideWhenUsed="1" w:qFormat="0"/>
    <w:lsdException w:name="Outline List 2" w:semiHidden="1" w:unhideWhenUsed="1" w:qFormat="0"/>
    <w:lsdException w:name="Outline List 3" w:semiHidden="1" w:unhideWhenUsed="1" w:qFormat="0"/>
    <w:lsdException w:name="Table Grid" w:uiPriority="59"/>
    <w:lsdException w:name="Placeholder Text" w:semiHidden="1" w:unhideWhenUsed="1" w:qFormat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 w:qFormat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宋体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basedOn w:val="a0"/>
    <w:link w:val="a3"/>
    <w:uiPriority w:val="99"/>
    <w:unhideWhenUsed/>
    <w:locked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unhideWhenUsed/>
    <w:locked/>
    <w:rPr>
      <w:sz w:val="18"/>
      <w:szCs w:val="18"/>
    </w:rPr>
  </w:style>
  <w:style w:type="paragraph" w:styleId="a3">
    <w:name w:val="header"/>
    <w:basedOn w:val="a"/>
    <w:link w:val="Char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1"/>
    <w:basedOn w:val="a0"/>
    <w:uiPriority w:val="99"/>
    <w:semiHidden/>
    <w:rPr>
      <w:rFonts w:ascii="Calibri" w:hAnsi="Calibri" w:cs="宋体"/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0">
    <w:name w:val="页脚 Char1"/>
    <w:basedOn w:val="a0"/>
    <w:uiPriority w:val="99"/>
    <w:semiHidden/>
    <w:rPr>
      <w:rFonts w:ascii="Calibri" w:hAnsi="Calibri" w:cs="宋体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1" w:count="267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 w:qFormat="0"/>
    <w:lsdException w:name="footer" w:unhideWhenUsed="1" w:qFormat="0"/>
    <w:lsdException w:name="caption" w:semiHidden="1" w:uiPriority="35" w:unhideWhenUsed="1"/>
    <w:lsdException w:name="Title" w:uiPriority="10"/>
    <w:lsdException w:name="Default Paragraph Font" w:uiPriority="1" w:unhideWhenUsed="1" w:qFormat="0"/>
    <w:lsdException w:name="Subtitle" w:uiPriority="11"/>
    <w:lsdException w:name="Strong" w:uiPriority="22"/>
    <w:lsdException w:name="Emphasis" w:uiPriority="20"/>
    <w:lsdException w:name="HTML Top of Form" w:semiHidden="1" w:unhideWhenUsed="1" w:qFormat="0"/>
    <w:lsdException w:name="HTML Bottom of Form" w:semiHidden="1" w:unhideWhenUsed="1" w:qFormat="0"/>
    <w:lsdException w:name="No List" w:semiHidden="1" w:unhideWhenUsed="1" w:qFormat="0"/>
    <w:lsdException w:name="Outline List 1" w:semiHidden="1" w:unhideWhenUsed="1" w:qFormat="0"/>
    <w:lsdException w:name="Outline List 2" w:semiHidden="1" w:unhideWhenUsed="1" w:qFormat="0"/>
    <w:lsdException w:name="Outline List 3" w:semiHidden="1" w:unhideWhenUsed="1" w:qFormat="0"/>
    <w:lsdException w:name="Table Grid" w:uiPriority="59"/>
    <w:lsdException w:name="Placeholder Text" w:semiHidden="1" w:unhideWhenUsed="1" w:qFormat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 w:qFormat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宋体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basedOn w:val="a0"/>
    <w:link w:val="a3"/>
    <w:uiPriority w:val="99"/>
    <w:unhideWhenUsed/>
    <w:locked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unhideWhenUsed/>
    <w:locked/>
    <w:rPr>
      <w:sz w:val="18"/>
      <w:szCs w:val="18"/>
    </w:rPr>
  </w:style>
  <w:style w:type="paragraph" w:styleId="a3">
    <w:name w:val="header"/>
    <w:basedOn w:val="a"/>
    <w:link w:val="Char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1"/>
    <w:basedOn w:val="a0"/>
    <w:uiPriority w:val="99"/>
    <w:semiHidden/>
    <w:rPr>
      <w:rFonts w:ascii="Calibri" w:hAnsi="Calibri" w:cs="宋体"/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0">
    <w:name w:val="页脚 Char1"/>
    <w:basedOn w:val="a0"/>
    <w:uiPriority w:val="99"/>
    <w:semiHidden/>
    <w:rPr>
      <w:rFonts w:ascii="Calibri" w:hAnsi="Calibri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g.hiphotos.baidu.com/baike/w=268;g=0/sign=1e3c8a8066380cd7e61ea5eb997fca09/72f082025aafa40fe5b9bbeda864034f78f01986.jp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kuaizi</dc:creator>
  <cp:lastModifiedBy>kuaizi</cp:lastModifiedBy>
  <cp:revision>2</cp:revision>
  <dcterms:created xsi:type="dcterms:W3CDTF">2016-08-30T08:37:00Z</dcterms:created>
  <dcterms:modified xsi:type="dcterms:W3CDTF">2016-08-30T08:37:00Z</dcterms:modified>
</cp:coreProperties>
</file>